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4"/>
        <w:tblW w:w="5163" w:type="pct"/>
        <w:tblLayout w:type="fixed"/>
        <w:tblCellMar>
          <w:left w:w="0" w:type="dxa"/>
          <w:right w:w="0" w:type="dxa"/>
        </w:tblCellMar>
        <w:tblLook w:val="0600" w:firstRow="0" w:lastRow="0" w:firstColumn="0" w:lastColumn="0" w:noHBand="1" w:noVBand="1"/>
        <w:tblDescription w:val="Header layout table"/>
      </w:tblPr>
      <w:tblGrid>
        <w:gridCol w:w="11152"/>
      </w:tblGrid>
      <w:tr w:rsidR="000974EA" w:rsidRPr="00C26FEA" w14:paraId="6161AEBD" w14:textId="77777777" w:rsidTr="00290E75">
        <w:trPr>
          <w:trHeight w:val="172"/>
        </w:trPr>
        <w:tc>
          <w:tcPr>
            <w:tcW w:w="11151" w:type="dxa"/>
          </w:tcPr>
          <w:p w14:paraId="4D1CB53C" w14:textId="22823602" w:rsidR="000974EA" w:rsidRPr="00C26FEA" w:rsidRDefault="000974EA" w:rsidP="00E15733">
            <w:pPr>
              <w:pStyle w:val="ContactInfo"/>
              <w:jc w:val="center"/>
              <w:rPr>
                <w:color w:val="000000" w:themeColor="text1"/>
                <w:sz w:val="22"/>
                <w:szCs w:val="22"/>
              </w:rPr>
            </w:pPr>
            <w:r w:rsidRPr="00C26FEA">
              <w:rPr>
                <w:noProof/>
                <w:color w:val="000000" w:themeColor="text1"/>
                <w:sz w:val="22"/>
                <w:szCs w:val="22"/>
              </w:rPr>
              <mc:AlternateContent>
                <mc:Choice Requires="wps">
                  <w:drawing>
                    <wp:inline distT="0" distB="0" distL="0" distR="0" wp14:anchorId="3B9DFA9A" wp14:editId="6B67256C">
                      <wp:extent cx="6276975" cy="694944"/>
                      <wp:effectExtent l="12700" t="12700" r="22225" b="31750"/>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6276975" cy="694944"/>
                              </a:xfrm>
                              <a:prstGeom prst="rect">
                                <a:avLst/>
                              </a:prstGeom>
                              <a:ln w="38100">
                                <a:solidFill>
                                  <a:schemeClr val="bg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2A8861CD" w14:textId="687D24BB" w:rsidR="000974EA" w:rsidRPr="007F0C30" w:rsidRDefault="00290E75" w:rsidP="003F13FF">
                                  <w:pPr>
                                    <w:pStyle w:val="Logo"/>
                                    <w:ind w:left="-187" w:right="-29"/>
                                    <w:rPr>
                                      <w:rFonts w:ascii="Libre Franklin" w:hAnsi="Libre Franklin" w:cs="Times New Roman (Body CS)"/>
                                      <w:spacing w:val="0"/>
                                      <w:sz w:val="40"/>
                                      <w:szCs w:val="40"/>
                                    </w:rPr>
                                  </w:pPr>
                                  <w:r w:rsidRPr="00290E75">
                                    <w:rPr>
                                      <w:rFonts w:ascii="Libre Franklin" w:hAnsi="Libre Franklin" w:cs="Times New Roman (Body CS)"/>
                                      <w:spacing w:val="0"/>
                                      <w:sz w:val="40"/>
                                      <w:szCs w:val="40"/>
                                    </w:rPr>
                                    <w:t>Using AI to Build Better ILPs</w:t>
                                  </w:r>
                                </w:p>
                              </w:txbxContent>
                            </wps:txbx>
                            <wps:bodyPr wrap="square" lIns="19050" tIns="19050" rIns="19050" bIns="19050" anchor="ctr">
                              <a:spAutoFit/>
                            </wps:bodyPr>
                          </wps:wsp>
                        </a:graphicData>
                      </a:graphic>
                    </wp:inline>
                  </w:drawing>
                </mc:Choice>
                <mc:Fallback>
                  <w:pict>
                    <v:rect w14:anchorId="3B9DFA9A" id="Shape 61" o:spid="_x0000_s1026" style="width:494.25pt;height:5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" filled="f" strokecolor="white [3212]" strokeweight="3pt">
                      <v:stroke miterlimit="4"/>
                      <v:textbox style="mso-fit-shape-to-text:t" inset="1.5pt,1.5pt,1.5pt,1.5pt">
                        <w:txbxContent>
                          <w:p w14:paraId="2A8861CD" w14:textId="687D24BB" w:rsidR="000974EA" w:rsidRPr="007F0C30" w:rsidRDefault="00290E75" w:rsidP="003F13FF">
                            <w:pPr>
                              <w:pStyle w:val="Logo"/>
                              <w:ind w:left="-187" w:right="-29"/>
                              <w:rPr>
                                <w:rFonts w:ascii="Libre Franklin" w:hAnsi="Libre Franklin" w:cs="Times New Roman (Body CS)"/>
                                <w:spacing w:val="0"/>
                                <w:sz w:val="40"/>
                                <w:szCs w:val="40"/>
                              </w:rPr>
                            </w:pPr>
                            <w:r w:rsidRPr="00290E75">
                              <w:rPr>
                                <w:rFonts w:ascii="Libre Franklin" w:hAnsi="Libre Franklin" w:cs="Times New Roman (Body CS)"/>
                                <w:spacing w:val="0"/>
                                <w:sz w:val="40"/>
                                <w:szCs w:val="40"/>
                              </w:rPr>
                              <w:t>Using AI to Build Better ILPs</w:t>
                            </w:r>
                          </w:p>
                        </w:txbxContent>
                      </v:textbox>
                      <w10:anchorlock/>
                    </v:rect>
                  </w:pict>
                </mc:Fallback>
              </mc:AlternateContent>
            </w:r>
          </w:p>
        </w:tc>
      </w:tr>
      <w:tr w:rsidR="000974EA" w:rsidRPr="00C26FEA" w14:paraId="7CE6C199" w14:textId="77777777" w:rsidTr="00290E75">
        <w:trPr>
          <w:trHeight w:val="1730"/>
        </w:trPr>
        <w:tc>
          <w:tcPr>
            <w:tcW w:w="11151" w:type="dxa"/>
          </w:tcPr>
          <w:p w14:paraId="7B7970BB" w14:textId="248E124A" w:rsidR="000974EA" w:rsidRPr="00C26FEA" w:rsidRDefault="007F0C30" w:rsidP="00C26FEA">
            <w:pPr>
              <w:pStyle w:val="Salutation"/>
              <w:ind w:left="0"/>
              <w:rPr>
                <w:b/>
                <w:bCs/>
                <w:color w:val="FFFFFF" w:themeColor="background1"/>
                <w:sz w:val="22"/>
                <w:szCs w:val="22"/>
              </w:rPr>
            </w:pPr>
            <w:r>
              <w:rPr>
                <w:b/>
                <w:bCs/>
                <w:noProof/>
                <w:color w:val="FFFFFF" w:themeColor="background1"/>
                <w:sz w:val="22"/>
                <w:szCs w:val="22"/>
              </w:rPr>
              <mc:AlternateContent>
                <mc:Choice Requires="wps">
                  <w:drawing>
                    <wp:anchor distT="0" distB="0" distL="114300" distR="114300" simplePos="0" relativeHeight="251663360" behindDoc="0" locked="0" layoutInCell="1" allowOverlap="1" wp14:anchorId="7960558E" wp14:editId="69D9B85A">
                      <wp:simplePos x="0" y="0"/>
                      <wp:positionH relativeFrom="column">
                        <wp:posOffset>381000</wp:posOffset>
                      </wp:positionH>
                      <wp:positionV relativeFrom="paragraph">
                        <wp:posOffset>122555</wp:posOffset>
                      </wp:positionV>
                      <wp:extent cx="6477000" cy="525780"/>
                      <wp:effectExtent l="0" t="0" r="0" b="7620"/>
                      <wp:wrapNone/>
                      <wp:docPr id="846555770" name="Text Box 8"/>
                      <wp:cNvGraphicFramePr/>
                      <a:graphic xmlns:a="http://schemas.openxmlformats.org/drawingml/2006/main">
                        <a:graphicData uri="http://schemas.microsoft.com/office/word/2010/wordprocessingShape">
                          <wps:wsp>
                            <wps:cNvSpPr txBox="1"/>
                            <wps:spPr>
                              <a:xfrm>
                                <a:off x="0" y="0"/>
                                <a:ext cx="6477000" cy="525780"/>
                              </a:xfrm>
                              <a:prstGeom prst="rect">
                                <a:avLst/>
                              </a:prstGeom>
                              <a:noFill/>
                              <a:ln w="6350">
                                <a:noFill/>
                              </a:ln>
                            </wps:spPr>
                            <wps:txbx>
                              <w:txbxContent>
                                <w:p w14:paraId="03958476" w14:textId="4718F942" w:rsidR="007F0C30" w:rsidRDefault="00290E75" w:rsidP="00290E75">
                                  <w:pPr>
                                    <w:ind w:left="0"/>
                                    <w:jc w:val="center"/>
                                  </w:pPr>
                                  <w:r w:rsidRPr="00290E75">
                                    <w:rPr>
                                      <w:rFonts w:ascii="Libre Franklin" w:hAnsi="Libre Franklin"/>
                                      <w:b/>
                                      <w:bCs/>
                                      <w:color w:val="FFFFFF" w:themeColor="background1"/>
                                      <w:sz w:val="28"/>
                                      <w:szCs w:val="28"/>
                                    </w:rPr>
                                    <w:t>A Prompt Guide for FM Residents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0558E" id="_x0000_t202" coordsize="21600,21600" o:spt="202" path="m,l,21600r21600,l21600,xe">
                      <v:stroke joinstyle="miter"/>
                      <v:path gradientshapeok="t" o:connecttype="rect"/>
                    </v:shapetype>
                    <v:shape id="Text Box 8" o:spid="_x0000_s1027" type="#_x0000_t202" style="position:absolute;margin-left:30pt;margin-top:9.65pt;width:510pt;height: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" filled="f" stroked="f" strokeweight=".5pt">
                      <v:textbox>
                        <w:txbxContent>
                          <w:p w14:paraId="03958476" w14:textId="4718F942" w:rsidR="007F0C30" w:rsidRDefault="00290E75" w:rsidP="00290E75">
                            <w:pPr>
                              <w:ind w:left="0"/>
                              <w:jc w:val="center"/>
                            </w:pPr>
                            <w:r w:rsidRPr="00290E75">
                              <w:rPr>
                                <w:rFonts w:ascii="Libre Franklin" w:hAnsi="Libre Franklin"/>
                                <w:b/>
                                <w:bCs/>
                                <w:color w:val="FFFFFF" w:themeColor="background1"/>
                                <w:sz w:val="28"/>
                                <w:szCs w:val="28"/>
                              </w:rPr>
                              <w:t>A Prompt Guide for FM Residents</w:t>
                            </w:r>
                          </w:p>
                        </w:txbxContent>
                      </v:textbox>
                    </v:shape>
                  </w:pict>
                </mc:Fallback>
              </mc:AlternateContent>
            </w:r>
          </w:p>
        </w:tc>
      </w:tr>
    </w:tbl>
    <w:p w14:paraId="24B9CDE5" w14:textId="71D610B1" w:rsidR="00C26FEA" w:rsidRPr="00E50872" w:rsidRDefault="00831721" w:rsidP="00C26FEA">
      <w:pPr>
        <w:spacing w:before="0" w:after="0"/>
        <w:ind w:left="0"/>
        <w:rPr>
          <w:rFonts w:ascii="Open Sans" w:hAnsi="Open Sans" w:cs="Open Sans"/>
          <w:sz w:val="8"/>
          <w:szCs w:val="8"/>
        </w:rPr>
      </w:pPr>
      <w:r w:rsidRPr="00C26FEA">
        <w:rPr>
          <w:noProof/>
          <w:sz w:val="22"/>
          <w:szCs w:val="22"/>
        </w:rPr>
        <mc:AlternateContent>
          <mc:Choice Requires="wpg">
            <w:drawing>
              <wp:anchor distT="0" distB="0" distL="114300" distR="114300" simplePos="0" relativeHeight="251659264" behindDoc="1" locked="1" layoutInCell="1" allowOverlap="1" wp14:anchorId="6A6D8FE5" wp14:editId="3FF40FE8">
                <wp:simplePos x="0" y="0"/>
                <wp:positionH relativeFrom="page">
                  <wp:posOffset>-53975</wp:posOffset>
                </wp:positionH>
                <wp:positionV relativeFrom="paragraph">
                  <wp:posOffset>-819150</wp:posOffset>
                </wp:positionV>
                <wp:extent cx="8301355" cy="2254885"/>
                <wp:effectExtent l="0" t="0" r="4445" b="571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301355" cy="2254885"/>
                          <a:chOff x="-46699" y="-7144"/>
                          <a:chExt cx="6045068" cy="1789704"/>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46699" y="13979"/>
                            <a:ext cx="6000750" cy="1768581"/>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8076C3" id="Graphic 17" o:spid="_x0000_s1026" alt="&quot;&quot;" style="position:absolute;margin-left:-4.25pt;margin-top:-64.5pt;width:653.65pt;height:177.55pt;z-index:-251657216;mso-position-horizontal-relative:page;mso-width-relative:margin;mso-height-relative:margin" coordorigin="-466,-71" coordsize="60450,17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466;top:139;width:60006;height:17686;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" path="m7144,1699736v,,1403032,618173,2927032,-215265c4459129,651986,5998369,893921,5998369,893921r,-886777l7144,7144r,1692592xe" fillcolor="#17406d [3204]" stroked="f">
                  <v:stroke joinstyle="miter"/>
                  <v:path arrowok="t" o:connecttype="custom" o:connectlocs="7144,1562392;2934176,1364521;5998369,821690;5998369,6567;7144,6567;7144,1562392"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34A4F9D1" w14:textId="58826567" w:rsidR="00290E75" w:rsidRDefault="00290E75" w:rsidP="00435513">
      <w:pPr>
        <w:pStyle w:val="NormalWeb"/>
        <w:spacing w:before="0" w:beforeAutospacing="0" w:after="0" w:afterAutospacing="0"/>
        <w:ind w:left="0" w:right="0"/>
        <w:jc w:val="center"/>
        <w:rPr>
          <w:rFonts w:eastAsia="Times New Roman"/>
        </w:rPr>
      </w:pPr>
      <w:r>
        <w:rPr>
          <w:rFonts w:ascii="Open Sans" w:hAnsi="Open Sans" w:cs="Open Sans"/>
          <w:color w:val="000000"/>
          <w:sz w:val="20"/>
          <w:szCs w:val="20"/>
        </w:rPr>
        <w:t xml:space="preserve">AI can be a powerful tool for residents as they develop their Individualized Learning Plans (ILPs). By using targeted prompts, residents can quickly brainstorm ideas, refine draft objectives, and generate SMART, competency-aligned objectives connected to ABFM Core Outcomes. Importantly, </w:t>
      </w:r>
      <w:r w:rsidRPr="00290E75">
        <w:rPr>
          <w:rFonts w:ascii="Open Sans" w:hAnsi="Open Sans" w:cs="Open Sans"/>
          <w:b/>
          <w:bCs/>
          <w:color w:val="000000"/>
          <w:sz w:val="20"/>
          <w:szCs w:val="20"/>
        </w:rPr>
        <w:t>AI outputs should be approached as starting points rather than final products</w:t>
      </w:r>
      <w:r>
        <w:rPr>
          <w:rFonts w:ascii="Open Sans" w:hAnsi="Open Sans" w:cs="Open Sans"/>
          <w:color w:val="000000"/>
          <w:sz w:val="20"/>
          <w:szCs w:val="20"/>
        </w:rPr>
        <w:t>, with residents applying critical thinking to evaluate, edit, and refine objectives to ensure they are realistic, meaningful, and personally relevant. These prompts offer a structured way to think through growth areas, identify next steps, and make ILP creation more efficient and intentional. Residents can use them independently or with faculty coaches to strengthen self-directed learning and achieve meaningful growth.</w:t>
      </w:r>
      <w:r w:rsidR="00435513">
        <w:rPr>
          <w:rFonts w:ascii="Open Sans" w:hAnsi="Open Sans" w:cs="Open Sans"/>
          <w:color w:val="000000"/>
          <w:sz w:val="20"/>
          <w:szCs w:val="20"/>
        </w:rPr>
        <w:br/>
      </w:r>
    </w:p>
    <w:tbl>
      <w:tblPr>
        <w:tblW w:w="0" w:type="auto"/>
        <w:tblCellMar>
          <w:top w:w="15" w:type="dxa"/>
          <w:left w:w="15" w:type="dxa"/>
          <w:bottom w:w="15" w:type="dxa"/>
          <w:right w:w="15" w:type="dxa"/>
        </w:tblCellMar>
        <w:tblLook w:val="04A0" w:firstRow="1" w:lastRow="0" w:firstColumn="1" w:lastColumn="0" w:noHBand="0" w:noVBand="1"/>
      </w:tblPr>
      <w:tblGrid>
        <w:gridCol w:w="3473"/>
        <w:gridCol w:w="7307"/>
      </w:tblGrid>
      <w:tr w:rsidR="00290E75" w14:paraId="721F436C" w14:textId="77777777" w:rsidTr="00290E75">
        <w:trPr>
          <w:cantSplit/>
          <w:trHeight w:val="113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0" w:type="dxa"/>
            </w:tcMar>
            <w:vAlign w:val="center"/>
            <w:hideMark/>
          </w:tcPr>
          <w:p w14:paraId="3810A88F"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t>Set the stage:</w:t>
            </w:r>
            <w:r>
              <w:rPr>
                <w:rFonts w:ascii="Open Sans" w:hAnsi="Open Sans" w:cs="Open Sans"/>
                <w:color w:val="000000"/>
                <w:sz w:val="20"/>
                <w:szCs w:val="20"/>
              </w:rPr>
              <w:t xml:space="preserve"> </w:t>
            </w:r>
            <w:r>
              <w:rPr>
                <w:rFonts w:ascii="Open Sans" w:hAnsi="Open Sans" w:cs="Open Sans"/>
                <w:i/>
                <w:iCs/>
                <w:color w:val="000000"/>
                <w:sz w:val="20"/>
                <w:szCs w:val="20"/>
              </w:rPr>
              <w:t>I am a PGY</w:t>
            </w:r>
            <w:proofErr w:type="gramStart"/>
            <w:r>
              <w:rPr>
                <w:rFonts w:ascii="Open Sans" w:hAnsi="Open Sans" w:cs="Open Sans"/>
                <w:i/>
                <w:iCs/>
                <w:color w:val="000000"/>
                <w:sz w:val="20"/>
                <w:szCs w:val="20"/>
              </w:rPr>
              <w:t>-[</w:t>
            </w:r>
            <w:proofErr w:type="gramEnd"/>
            <w:r>
              <w:rPr>
                <w:rFonts w:ascii="Open Sans" w:hAnsi="Open Sans" w:cs="Open Sans"/>
                <w:i/>
                <w:iCs/>
                <w:color w:val="000000"/>
                <w:sz w:val="20"/>
                <w:szCs w:val="20"/>
              </w:rPr>
              <w:t xml:space="preserve">1/2/3] Family Medicine resident working on my Individualized Learning Plan (ILP). Reference the </w:t>
            </w:r>
            <w:hyperlink r:id="rId10" w:history="1">
              <w:r>
                <w:rPr>
                  <w:rStyle w:val="Hyperlink"/>
                  <w:rFonts w:ascii="Open Sans" w:hAnsi="Open Sans" w:cs="Open Sans"/>
                  <w:i/>
                  <w:iCs/>
                  <w:color w:val="1155CC"/>
                  <w:sz w:val="20"/>
                  <w:szCs w:val="20"/>
                </w:rPr>
                <w:t>STFM</w:t>
              </w:r>
              <w:r>
                <w:rPr>
                  <w:rStyle w:val="Hyperlink"/>
                  <w:rFonts w:ascii="Open Sans" w:hAnsi="Open Sans" w:cs="Open Sans"/>
                  <w:i/>
                  <w:iCs/>
                  <w:color w:val="1155CC"/>
                  <w:sz w:val="20"/>
                  <w:szCs w:val="20"/>
                </w:rPr>
                <w:t xml:space="preserve"> </w:t>
              </w:r>
              <w:r>
                <w:rPr>
                  <w:rStyle w:val="Hyperlink"/>
                  <w:rFonts w:ascii="Open Sans" w:hAnsi="Open Sans" w:cs="Open Sans"/>
                  <w:i/>
                  <w:iCs/>
                  <w:color w:val="1155CC"/>
                  <w:sz w:val="20"/>
                  <w:szCs w:val="20"/>
                </w:rPr>
                <w:t>ILP Toolkit</w:t>
              </w:r>
            </w:hyperlink>
            <w:r>
              <w:rPr>
                <w:rFonts w:ascii="Open Sans" w:hAnsi="Open Sans" w:cs="Open Sans"/>
                <w:i/>
                <w:iCs/>
                <w:color w:val="000000"/>
                <w:sz w:val="20"/>
                <w:szCs w:val="20"/>
              </w:rPr>
              <w:t xml:space="preserve"> for more information. My ILP should include family medicine competency-aligned SMART objectives tied to specific </w:t>
            </w:r>
            <w:hyperlink r:id="rId11" w:history="1">
              <w:r>
                <w:rPr>
                  <w:rStyle w:val="Hyperlink"/>
                  <w:rFonts w:ascii="Open Sans" w:hAnsi="Open Sans" w:cs="Open Sans"/>
                  <w:i/>
                  <w:iCs/>
                  <w:color w:val="1155CC"/>
                  <w:sz w:val="20"/>
                  <w:szCs w:val="20"/>
                </w:rPr>
                <w:t>Core Outcomes of Family Medicine Education</w:t>
              </w:r>
            </w:hyperlink>
            <w:r>
              <w:rPr>
                <w:rFonts w:ascii="Open Sans" w:hAnsi="Open Sans" w:cs="Open Sans"/>
                <w:i/>
                <w:iCs/>
                <w:color w:val="000000"/>
                <w:sz w:val="20"/>
                <w:szCs w:val="20"/>
              </w:rPr>
              <w:t>. Please list the specific core outcome each suggested goal is tied to. In addition to generating goals, include brief motivational interviewing–style follow-up questions for each objective (e.g., “How confident are you that you will achieve this objective?”, “What would increase your confidence?”, “What barriers might interfere with achieving this objective?”, and “What supports or resources could help you succeed?”) to prompt reflection, self-assessment, and refinement of the objectives.</w:t>
            </w:r>
          </w:p>
        </w:tc>
      </w:tr>
      <w:tr w:rsidR="00290E75" w14:paraId="2270C8F6" w14:textId="77777777" w:rsidTr="00290E75">
        <w:trPr>
          <w:cantSplit/>
          <w:trHeight w:val="339"/>
        </w:trPr>
        <w:tc>
          <w:tcPr>
            <w:tcW w:w="220" w:type="dxa"/>
            <w:tcBorders>
              <w:top w:val="single" w:sz="8" w:space="0" w:color="000000"/>
              <w:left w:val="single" w:sz="8" w:space="0" w:color="000000"/>
              <w:bottom w:val="single" w:sz="8" w:space="0" w:color="000000"/>
              <w:right w:val="single" w:sz="8" w:space="0" w:color="000000"/>
            </w:tcBorders>
            <w:shd w:val="clear" w:color="auto" w:fill="6FA8DC"/>
            <w:tcMar>
              <w:top w:w="100" w:type="dxa"/>
              <w:left w:w="100" w:type="dxa"/>
              <w:bottom w:w="100" w:type="dxa"/>
              <w:right w:w="0" w:type="dxa"/>
            </w:tcMar>
            <w:vAlign w:val="center"/>
            <w:hideMark/>
          </w:tcPr>
          <w:p w14:paraId="346A7F65"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t>Objective</w:t>
            </w:r>
          </w:p>
        </w:tc>
        <w:tc>
          <w:tcPr>
            <w:tcW w:w="10560" w:type="dxa"/>
            <w:tcBorders>
              <w:top w:val="single" w:sz="8" w:space="0" w:color="000000"/>
              <w:left w:val="single" w:sz="8" w:space="0" w:color="000000"/>
              <w:bottom w:val="single" w:sz="8" w:space="0" w:color="000000"/>
              <w:right w:val="single" w:sz="8" w:space="0" w:color="000000"/>
            </w:tcBorders>
            <w:shd w:val="clear" w:color="auto" w:fill="6FA8DC"/>
            <w:tcMar>
              <w:top w:w="100" w:type="dxa"/>
              <w:left w:w="100" w:type="dxa"/>
              <w:bottom w:w="100" w:type="dxa"/>
              <w:right w:w="0" w:type="dxa"/>
            </w:tcMar>
            <w:vAlign w:val="center"/>
            <w:hideMark/>
          </w:tcPr>
          <w:p w14:paraId="74A61497"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t>Prompt</w:t>
            </w:r>
          </w:p>
        </w:tc>
      </w:tr>
      <w:tr w:rsidR="00290E75" w14:paraId="5FE8F0DB" w14:textId="77777777" w:rsidTr="00290E75">
        <w:trPr>
          <w:cantSplit/>
          <w:trHeight w:val="1134"/>
        </w:trPr>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0" w:type="dxa"/>
            </w:tcMar>
            <w:vAlign w:val="center"/>
            <w:hideMark/>
          </w:tcPr>
          <w:p w14:paraId="5BDA529E"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t>Skill Development Prompt</w:t>
            </w:r>
          </w:p>
        </w:tc>
        <w:tc>
          <w:tcPr>
            <w:tcW w:w="10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0" w:type="dxa"/>
            </w:tcMar>
            <w:vAlign w:val="center"/>
            <w:hideMark/>
          </w:tcPr>
          <w:p w14:paraId="61A05BA7" w14:textId="744935D9" w:rsidR="00290E75" w:rsidRDefault="00290E75" w:rsidP="00290E75">
            <w:pPr>
              <w:pStyle w:val="NormalWeb"/>
              <w:spacing w:before="0" w:beforeAutospacing="0" w:after="0" w:afterAutospacing="0"/>
              <w:ind w:left="0"/>
            </w:pPr>
            <w:r>
              <w:rPr>
                <w:rFonts w:ascii="Open Sans" w:hAnsi="Open Sans" w:cs="Open Sans"/>
                <w:color w:val="000000"/>
                <w:sz w:val="20"/>
                <w:szCs w:val="20"/>
              </w:rPr>
              <w:t xml:space="preserve">Create a SMART objective to improve my skill in </w:t>
            </w:r>
            <w:r>
              <w:rPr>
                <w:rFonts w:ascii="Open Sans" w:hAnsi="Open Sans" w:cs="Open Sans"/>
                <w:i/>
                <w:iCs/>
                <w:color w:val="000000"/>
                <w:sz w:val="20"/>
                <w:szCs w:val="20"/>
              </w:rPr>
              <w:t>[specific skill, e.g., time management, clinical documentation, communication with patients, procedural care]</w:t>
            </w:r>
            <w:r>
              <w:rPr>
                <w:rFonts w:ascii="Open Sans" w:hAnsi="Open Sans" w:cs="Open Sans"/>
                <w:color w:val="000000"/>
                <w:sz w:val="20"/>
                <w:szCs w:val="20"/>
              </w:rPr>
              <w:t>, with measurable indicators and key strategies for the next [time frame].</w:t>
            </w:r>
          </w:p>
        </w:tc>
      </w:tr>
      <w:tr w:rsidR="00290E75" w14:paraId="6C5B1CC9" w14:textId="77777777" w:rsidTr="00290E75">
        <w:trPr>
          <w:cantSplit/>
          <w:trHeight w:val="1134"/>
        </w:trPr>
        <w:tc>
          <w:tcPr>
            <w:tcW w:w="2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0" w:type="dxa"/>
            </w:tcMar>
            <w:vAlign w:val="center"/>
            <w:hideMark/>
          </w:tcPr>
          <w:p w14:paraId="066CDD93"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t>Procedural Competency Prompt</w:t>
            </w:r>
          </w:p>
        </w:tc>
        <w:tc>
          <w:tcPr>
            <w:tcW w:w="1056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0" w:type="dxa"/>
            </w:tcMar>
            <w:vAlign w:val="center"/>
            <w:hideMark/>
          </w:tcPr>
          <w:p w14:paraId="197D05FB" w14:textId="77777777" w:rsidR="00290E75" w:rsidRDefault="00290E75" w:rsidP="00290E75">
            <w:pPr>
              <w:pStyle w:val="NormalWeb"/>
              <w:spacing w:before="0" w:beforeAutospacing="0" w:after="0" w:afterAutospacing="0"/>
              <w:ind w:left="0"/>
            </w:pPr>
            <w:r>
              <w:rPr>
                <w:rFonts w:ascii="Open Sans" w:hAnsi="Open Sans" w:cs="Open Sans"/>
                <w:color w:val="000000"/>
                <w:sz w:val="20"/>
                <w:szCs w:val="20"/>
              </w:rPr>
              <w:t>Create a SMART objective to improve my competency in [</w:t>
            </w:r>
            <w:r>
              <w:rPr>
                <w:rFonts w:ascii="Open Sans" w:hAnsi="Open Sans" w:cs="Open Sans"/>
                <w:i/>
                <w:iCs/>
                <w:color w:val="000000"/>
                <w:sz w:val="20"/>
                <w:szCs w:val="20"/>
              </w:rPr>
              <w:t xml:space="preserve">insert required or recommended </w:t>
            </w:r>
            <w:hyperlink r:id="rId12" w:history="1">
              <w:r>
                <w:rPr>
                  <w:rStyle w:val="Hyperlink"/>
                  <w:rFonts w:ascii="Open Sans" w:hAnsi="Open Sans" w:cs="Open Sans"/>
                  <w:i/>
                  <w:iCs/>
                  <w:color w:val="1155CC"/>
                  <w:sz w:val="20"/>
                  <w:szCs w:val="20"/>
                </w:rPr>
                <w:t>Procedure for ABFM Board Eligibility in 2026</w:t>
              </w:r>
            </w:hyperlink>
            <w:r>
              <w:rPr>
                <w:rFonts w:ascii="Open Sans" w:hAnsi="Open Sans" w:cs="Open Sans"/>
                <w:i/>
                <w:iCs/>
                <w:color w:val="000000"/>
                <w:sz w:val="20"/>
                <w:szCs w:val="20"/>
              </w:rPr>
              <w:t>]</w:t>
            </w:r>
            <w:r>
              <w:rPr>
                <w:rFonts w:ascii="Open Sans" w:hAnsi="Open Sans" w:cs="Open Sans"/>
                <w:color w:val="000000"/>
                <w:sz w:val="20"/>
                <w:szCs w:val="20"/>
              </w:rPr>
              <w:t>. Include a step-by-step plan for achieving competency, suggested learning resources, and ways to track progress.</w:t>
            </w:r>
          </w:p>
        </w:tc>
      </w:tr>
      <w:tr w:rsidR="00290E75" w14:paraId="7A2E6EAA" w14:textId="77777777" w:rsidTr="00290E75">
        <w:trPr>
          <w:cantSplit/>
          <w:trHeight w:val="771"/>
        </w:trPr>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0" w:type="dxa"/>
            </w:tcMar>
            <w:vAlign w:val="center"/>
            <w:hideMark/>
          </w:tcPr>
          <w:p w14:paraId="7E6C4A78"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t>Growth Prompt</w:t>
            </w:r>
          </w:p>
        </w:tc>
        <w:tc>
          <w:tcPr>
            <w:tcW w:w="10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0" w:type="dxa"/>
            </w:tcMar>
            <w:vAlign w:val="center"/>
            <w:hideMark/>
          </w:tcPr>
          <w:p w14:paraId="1B71DCC0" w14:textId="77777777" w:rsidR="00290E75" w:rsidRDefault="00290E75" w:rsidP="00290E75">
            <w:pPr>
              <w:pStyle w:val="NormalWeb"/>
              <w:spacing w:before="0" w:beforeAutospacing="0" w:after="0" w:afterAutospacing="0"/>
              <w:ind w:left="0"/>
            </w:pPr>
            <w:r>
              <w:rPr>
                <w:rFonts w:ascii="Open Sans" w:hAnsi="Open Sans" w:cs="Open Sans"/>
                <w:color w:val="000000"/>
                <w:sz w:val="20"/>
                <w:szCs w:val="20"/>
              </w:rPr>
              <w:t xml:space="preserve">Create a SMART objective to address my challenge with </w:t>
            </w:r>
            <w:r>
              <w:rPr>
                <w:rFonts w:ascii="Open Sans" w:hAnsi="Open Sans" w:cs="Open Sans"/>
                <w:i/>
                <w:iCs/>
                <w:color w:val="000000"/>
                <w:sz w:val="20"/>
                <w:szCs w:val="20"/>
              </w:rPr>
              <w:t>[specific area, e.g., handling feedback, balancing workload, presenting case studies]</w:t>
            </w:r>
            <w:r>
              <w:rPr>
                <w:rFonts w:ascii="Open Sans" w:hAnsi="Open Sans" w:cs="Open Sans"/>
                <w:color w:val="000000"/>
                <w:sz w:val="20"/>
                <w:szCs w:val="20"/>
              </w:rPr>
              <w:t>, with targeted strategies to improve over the next quarter.</w:t>
            </w:r>
          </w:p>
        </w:tc>
      </w:tr>
      <w:tr w:rsidR="00290E75" w14:paraId="3E87FF48" w14:textId="77777777" w:rsidTr="00290E75">
        <w:trPr>
          <w:cantSplit/>
          <w:trHeight w:val="807"/>
        </w:trPr>
        <w:tc>
          <w:tcPr>
            <w:tcW w:w="2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0" w:type="dxa"/>
            </w:tcMar>
            <w:vAlign w:val="center"/>
            <w:hideMark/>
          </w:tcPr>
          <w:p w14:paraId="62586372"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t>Future Goal Alignment Prompt</w:t>
            </w:r>
          </w:p>
        </w:tc>
        <w:tc>
          <w:tcPr>
            <w:tcW w:w="1056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0" w:type="dxa"/>
            </w:tcMar>
            <w:vAlign w:val="center"/>
            <w:hideMark/>
          </w:tcPr>
          <w:p w14:paraId="73EBF7A2" w14:textId="77777777" w:rsidR="00290E75" w:rsidRDefault="00290E75" w:rsidP="00290E75">
            <w:pPr>
              <w:pStyle w:val="NormalWeb"/>
              <w:spacing w:before="0" w:beforeAutospacing="0" w:after="0" w:afterAutospacing="0"/>
              <w:ind w:left="0"/>
            </w:pPr>
            <w:r>
              <w:rPr>
                <w:rFonts w:ascii="Open Sans" w:hAnsi="Open Sans" w:cs="Open Sans"/>
                <w:color w:val="000000"/>
                <w:sz w:val="20"/>
                <w:szCs w:val="20"/>
              </w:rPr>
              <w:t xml:space="preserve">Create a SMART objective that supports my future career as a </w:t>
            </w:r>
            <w:r>
              <w:rPr>
                <w:rFonts w:ascii="Open Sans" w:hAnsi="Open Sans" w:cs="Open Sans"/>
                <w:i/>
                <w:iCs/>
                <w:color w:val="000000"/>
                <w:sz w:val="20"/>
                <w:szCs w:val="20"/>
              </w:rPr>
              <w:t>[role, e.g., chief resident, residency faculty member, clinical researcher]</w:t>
            </w:r>
            <w:r>
              <w:rPr>
                <w:rFonts w:ascii="Open Sans" w:hAnsi="Open Sans" w:cs="Open Sans"/>
                <w:color w:val="000000"/>
                <w:sz w:val="20"/>
                <w:szCs w:val="20"/>
              </w:rPr>
              <w:t>, with relevant skills, experiences, or activities to pursue.</w:t>
            </w:r>
          </w:p>
        </w:tc>
      </w:tr>
      <w:tr w:rsidR="00290E75" w14:paraId="2FF29E60" w14:textId="77777777" w:rsidTr="00290E75">
        <w:trPr>
          <w:cantSplit/>
          <w:trHeight w:val="852"/>
        </w:trPr>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0" w:type="dxa"/>
            </w:tcMar>
            <w:vAlign w:val="center"/>
            <w:hideMark/>
          </w:tcPr>
          <w:p w14:paraId="0259498C"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t>Interest-Based Learning Prompt</w:t>
            </w:r>
          </w:p>
        </w:tc>
        <w:tc>
          <w:tcPr>
            <w:tcW w:w="10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0" w:type="dxa"/>
            </w:tcMar>
            <w:vAlign w:val="center"/>
            <w:hideMark/>
          </w:tcPr>
          <w:p w14:paraId="366731EA" w14:textId="77777777" w:rsidR="00290E75" w:rsidRDefault="00290E75" w:rsidP="00290E75">
            <w:pPr>
              <w:pStyle w:val="NormalWeb"/>
              <w:spacing w:before="0" w:beforeAutospacing="0" w:after="0" w:afterAutospacing="0"/>
              <w:ind w:left="0"/>
            </w:pPr>
            <w:r>
              <w:rPr>
                <w:rFonts w:ascii="Open Sans" w:hAnsi="Open Sans" w:cs="Open Sans"/>
                <w:color w:val="000000"/>
                <w:sz w:val="20"/>
                <w:szCs w:val="20"/>
              </w:rPr>
              <w:t xml:space="preserve">Create a SMART objective that incorporates my interest in </w:t>
            </w:r>
            <w:r>
              <w:rPr>
                <w:rFonts w:ascii="Open Sans" w:hAnsi="Open Sans" w:cs="Open Sans"/>
                <w:i/>
                <w:iCs/>
                <w:color w:val="000000"/>
                <w:sz w:val="20"/>
                <w:szCs w:val="20"/>
              </w:rPr>
              <w:t>[topic, e.g., medical education, quality improvement, health equity]</w:t>
            </w:r>
            <w:r>
              <w:rPr>
                <w:rFonts w:ascii="Open Sans" w:hAnsi="Open Sans" w:cs="Open Sans"/>
                <w:color w:val="000000"/>
                <w:sz w:val="20"/>
                <w:szCs w:val="20"/>
              </w:rPr>
              <w:t>, with relevant skills, experiences, or activities to pursue.</w:t>
            </w:r>
          </w:p>
        </w:tc>
      </w:tr>
      <w:tr w:rsidR="00290E75" w14:paraId="767DD254" w14:textId="77777777" w:rsidTr="00290E75">
        <w:trPr>
          <w:cantSplit/>
          <w:trHeight w:val="600"/>
        </w:trPr>
        <w:tc>
          <w:tcPr>
            <w:tcW w:w="2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0" w:type="dxa"/>
            </w:tcMar>
            <w:vAlign w:val="center"/>
            <w:hideMark/>
          </w:tcPr>
          <w:p w14:paraId="09B2947B"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t>Feedback-Informed Prompt</w:t>
            </w:r>
          </w:p>
        </w:tc>
        <w:tc>
          <w:tcPr>
            <w:tcW w:w="1056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0" w:type="dxa"/>
            </w:tcMar>
            <w:vAlign w:val="center"/>
            <w:hideMark/>
          </w:tcPr>
          <w:p w14:paraId="22F6F0BA" w14:textId="77777777" w:rsidR="00290E75" w:rsidRDefault="00290E75" w:rsidP="00290E75">
            <w:pPr>
              <w:pStyle w:val="NormalWeb"/>
              <w:spacing w:before="0" w:beforeAutospacing="0" w:after="0" w:afterAutospacing="0"/>
              <w:ind w:left="0"/>
            </w:pPr>
            <w:r>
              <w:rPr>
                <w:rFonts w:ascii="Open Sans" w:hAnsi="Open Sans" w:cs="Open Sans"/>
                <w:color w:val="000000"/>
                <w:sz w:val="20"/>
                <w:szCs w:val="20"/>
              </w:rPr>
              <w:t xml:space="preserve">Turn the feedback that I need to improve in </w:t>
            </w:r>
            <w:r>
              <w:rPr>
                <w:rFonts w:ascii="Open Sans" w:hAnsi="Open Sans" w:cs="Open Sans"/>
                <w:i/>
                <w:iCs/>
                <w:color w:val="000000"/>
                <w:sz w:val="20"/>
                <w:szCs w:val="20"/>
              </w:rPr>
              <w:t>[insert area]</w:t>
            </w:r>
            <w:r>
              <w:rPr>
                <w:rFonts w:ascii="Open Sans" w:hAnsi="Open Sans" w:cs="Open Sans"/>
                <w:color w:val="000000"/>
                <w:sz w:val="20"/>
                <w:szCs w:val="20"/>
              </w:rPr>
              <w:t xml:space="preserve"> into a SMART objective, with clear ways to track progress.</w:t>
            </w:r>
          </w:p>
        </w:tc>
      </w:tr>
      <w:tr w:rsidR="00290E75" w14:paraId="5AB75433" w14:textId="77777777" w:rsidTr="00290E75">
        <w:trPr>
          <w:cantSplit/>
          <w:trHeight w:val="771"/>
        </w:trPr>
        <w:tc>
          <w:tcPr>
            <w:tcW w:w="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0" w:type="dxa"/>
            </w:tcMar>
            <w:vAlign w:val="center"/>
            <w:hideMark/>
          </w:tcPr>
          <w:p w14:paraId="53FADAA6"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lastRenderedPageBreak/>
              <w:t>Objective Refining Prompt</w:t>
            </w:r>
          </w:p>
        </w:tc>
        <w:tc>
          <w:tcPr>
            <w:tcW w:w="10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0" w:type="dxa"/>
            </w:tcMar>
            <w:vAlign w:val="center"/>
            <w:hideMark/>
          </w:tcPr>
          <w:p w14:paraId="59A2EEFD" w14:textId="6A89F2CA" w:rsidR="00290E75" w:rsidRDefault="00290E75" w:rsidP="00290E75">
            <w:pPr>
              <w:pStyle w:val="NormalWeb"/>
              <w:spacing w:before="0" w:beforeAutospacing="0" w:after="0" w:afterAutospacing="0"/>
              <w:ind w:left="0"/>
            </w:pPr>
            <w:r>
              <w:rPr>
                <w:rFonts w:ascii="Open Sans" w:hAnsi="Open Sans" w:cs="Open Sans"/>
                <w:color w:val="000000"/>
                <w:sz w:val="20"/>
                <w:szCs w:val="20"/>
              </w:rPr>
              <w:t xml:space="preserve">Improve this ILP objective - </w:t>
            </w:r>
            <w:r>
              <w:rPr>
                <w:rFonts w:ascii="Open Sans" w:hAnsi="Open Sans" w:cs="Open Sans"/>
                <w:i/>
                <w:iCs/>
                <w:color w:val="000000"/>
                <w:sz w:val="20"/>
                <w:szCs w:val="20"/>
              </w:rPr>
              <w:t xml:space="preserve">[insert goal] - </w:t>
            </w:r>
            <w:r>
              <w:rPr>
                <w:rFonts w:ascii="Open Sans" w:hAnsi="Open Sans" w:cs="Open Sans"/>
                <w:color w:val="000000"/>
                <w:sz w:val="20"/>
                <w:szCs w:val="20"/>
              </w:rPr>
              <w:t>by making it SMART, linking it to an ABFM core outcome, and adding clearer expected results and measurable indicators.</w:t>
            </w:r>
          </w:p>
        </w:tc>
      </w:tr>
      <w:tr w:rsidR="00290E75" w14:paraId="6659F3ED" w14:textId="77777777" w:rsidTr="00290E75">
        <w:trPr>
          <w:cantSplit/>
          <w:trHeight w:val="1134"/>
        </w:trPr>
        <w:tc>
          <w:tcPr>
            <w:tcW w:w="2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0" w:type="dxa"/>
            </w:tcMar>
            <w:vAlign w:val="center"/>
            <w:hideMark/>
          </w:tcPr>
          <w:p w14:paraId="4625FEC5" w14:textId="77777777" w:rsidR="00290E75" w:rsidRDefault="00290E75">
            <w:pPr>
              <w:pStyle w:val="NormalWeb"/>
              <w:spacing w:before="0" w:beforeAutospacing="0" w:after="0" w:afterAutospacing="0"/>
              <w:jc w:val="center"/>
            </w:pPr>
            <w:r>
              <w:rPr>
                <w:rFonts w:ascii="Open Sans" w:hAnsi="Open Sans" w:cs="Open Sans"/>
                <w:b/>
                <w:bCs/>
                <w:color w:val="000000"/>
                <w:sz w:val="20"/>
                <w:szCs w:val="20"/>
              </w:rPr>
              <w:t>Personal Wellness Prompt</w:t>
            </w:r>
          </w:p>
        </w:tc>
        <w:tc>
          <w:tcPr>
            <w:tcW w:w="1056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0" w:type="dxa"/>
            </w:tcMar>
            <w:vAlign w:val="center"/>
            <w:hideMark/>
          </w:tcPr>
          <w:p w14:paraId="3AABA807" w14:textId="77777777" w:rsidR="00290E75" w:rsidRDefault="00290E75" w:rsidP="00290E75">
            <w:pPr>
              <w:pStyle w:val="NormalWeb"/>
              <w:spacing w:before="0" w:beforeAutospacing="0" w:after="0" w:afterAutospacing="0"/>
              <w:ind w:left="0"/>
            </w:pPr>
            <w:r>
              <w:rPr>
                <w:rFonts w:ascii="Open Sans" w:hAnsi="Open Sans" w:cs="Open Sans"/>
                <w:color w:val="000000"/>
                <w:sz w:val="20"/>
                <w:szCs w:val="20"/>
              </w:rPr>
              <w:t xml:space="preserve">Create a SMART wellness objective focused on </w:t>
            </w:r>
            <w:r>
              <w:rPr>
                <w:rFonts w:ascii="Open Sans" w:hAnsi="Open Sans" w:cs="Open Sans"/>
                <w:i/>
                <w:iCs/>
                <w:color w:val="000000"/>
                <w:sz w:val="20"/>
                <w:szCs w:val="20"/>
              </w:rPr>
              <w:t>[physical/nutritional/emotional/social]</w:t>
            </w:r>
            <w:r>
              <w:rPr>
                <w:rFonts w:ascii="Open Sans" w:hAnsi="Open Sans" w:cs="Open Sans"/>
                <w:color w:val="000000"/>
                <w:sz w:val="20"/>
                <w:szCs w:val="20"/>
              </w:rPr>
              <w:t xml:space="preserve"> wellbeing, aligned with my value of [</w:t>
            </w:r>
            <w:r>
              <w:rPr>
                <w:rFonts w:ascii="Open Sans" w:hAnsi="Open Sans" w:cs="Open Sans"/>
                <w:i/>
                <w:iCs/>
                <w:color w:val="000000"/>
                <w:sz w:val="20"/>
                <w:szCs w:val="20"/>
              </w:rPr>
              <w:t>e.g., my relationships, my hobbies, efficiency, rest]</w:t>
            </w:r>
            <w:r>
              <w:rPr>
                <w:rFonts w:ascii="Open Sans" w:hAnsi="Open Sans" w:cs="Open Sans"/>
                <w:color w:val="000000"/>
                <w:sz w:val="20"/>
                <w:szCs w:val="20"/>
              </w:rPr>
              <w:t>, with practical strategies and measurable steps to track progress. This objective does not need to reference a core outcome. </w:t>
            </w:r>
          </w:p>
        </w:tc>
      </w:tr>
    </w:tbl>
    <w:p w14:paraId="23EFADB5" w14:textId="77777777" w:rsidR="00290E75" w:rsidRDefault="00290E75" w:rsidP="00290E75"/>
    <w:p w14:paraId="755EDEB4" w14:textId="1F9ACC87" w:rsidR="00C943A9" w:rsidRPr="00C26FEA" w:rsidRDefault="00C943A9" w:rsidP="00E50872">
      <w:pPr>
        <w:pStyle w:val="Signature"/>
        <w:ind w:left="0" w:right="0"/>
        <w:rPr>
          <w:b w:val="0"/>
          <w:bCs w:val="0"/>
          <w:color w:val="auto"/>
          <w:sz w:val="22"/>
          <w:szCs w:val="22"/>
        </w:rPr>
      </w:pPr>
    </w:p>
    <w:sectPr w:rsidR="00C943A9" w:rsidRPr="00C26FEA" w:rsidSect="0092675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D01D" w14:textId="77777777" w:rsidR="004222AA" w:rsidRDefault="004222AA" w:rsidP="00A66B18">
      <w:pPr>
        <w:spacing w:before="0" w:after="0"/>
      </w:pPr>
      <w:r>
        <w:separator/>
      </w:r>
    </w:p>
  </w:endnote>
  <w:endnote w:type="continuationSeparator" w:id="0">
    <w:p w14:paraId="0EDBCAA7" w14:textId="77777777" w:rsidR="004222AA" w:rsidRDefault="004222AA"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Libre Franklin">
    <w:charset w:val="00"/>
    <w:family w:val="auto"/>
    <w:pitch w:val="variable"/>
    <w:sig w:usb0="A00000FF" w:usb1="4000205B" w:usb2="00000000" w:usb3="00000000" w:csb0="00000193" w:csb1="00000000"/>
  </w:font>
  <w:font w:name="Times New Roman (Body CS)">
    <w:charset w:val="00"/>
    <w:family w:val="roman"/>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E8E2" w14:textId="77777777" w:rsidR="004222AA" w:rsidRDefault="004222AA" w:rsidP="00A66B18">
      <w:pPr>
        <w:spacing w:before="0" w:after="0"/>
      </w:pPr>
      <w:r>
        <w:separator/>
      </w:r>
    </w:p>
  </w:footnote>
  <w:footnote w:type="continuationSeparator" w:id="0">
    <w:p w14:paraId="41F6C5E6" w14:textId="77777777" w:rsidR="004222AA" w:rsidRDefault="004222AA"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503"/>
    <w:multiLevelType w:val="hybridMultilevel"/>
    <w:tmpl w:val="F4FC1E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6C329F"/>
    <w:multiLevelType w:val="hybridMultilevel"/>
    <w:tmpl w:val="6256F858"/>
    <w:lvl w:ilvl="0" w:tplc="20EA02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F07CE7"/>
    <w:multiLevelType w:val="hybridMultilevel"/>
    <w:tmpl w:val="20F85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1B6E9A"/>
    <w:multiLevelType w:val="hybridMultilevel"/>
    <w:tmpl w:val="D7A80A8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35303C20"/>
    <w:multiLevelType w:val="hybridMultilevel"/>
    <w:tmpl w:val="B174316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517F2E3D"/>
    <w:multiLevelType w:val="hybridMultilevel"/>
    <w:tmpl w:val="3EC47242"/>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576" w:hanging="360"/>
      </w:pPr>
      <w:rPr>
        <w:rFonts w:ascii="Courier New" w:hAnsi="Courier New" w:cs="Courier New" w:hint="default"/>
      </w:rPr>
    </w:lvl>
    <w:lvl w:ilvl="2" w:tplc="04090005" w:tentative="1">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6" w15:restartNumberingAfterBreak="0">
    <w:nsid w:val="755A5752"/>
    <w:multiLevelType w:val="hybridMultilevel"/>
    <w:tmpl w:val="52FC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D0451"/>
    <w:multiLevelType w:val="hybridMultilevel"/>
    <w:tmpl w:val="B10CC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774F92"/>
    <w:multiLevelType w:val="hybridMultilevel"/>
    <w:tmpl w:val="74161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8283851">
    <w:abstractNumId w:val="1"/>
  </w:num>
  <w:num w:numId="2" w16cid:durableId="2114590835">
    <w:abstractNumId w:val="2"/>
  </w:num>
  <w:num w:numId="3" w16cid:durableId="257449947">
    <w:abstractNumId w:val="0"/>
  </w:num>
  <w:num w:numId="4" w16cid:durableId="661666900">
    <w:abstractNumId w:val="3"/>
  </w:num>
  <w:num w:numId="5" w16cid:durableId="641539007">
    <w:abstractNumId w:val="4"/>
  </w:num>
  <w:num w:numId="6" w16cid:durableId="607658941">
    <w:abstractNumId w:val="5"/>
  </w:num>
  <w:num w:numId="7" w16cid:durableId="183056033">
    <w:abstractNumId w:val="6"/>
  </w:num>
  <w:num w:numId="8" w16cid:durableId="589319632">
    <w:abstractNumId w:val="7"/>
  </w:num>
  <w:num w:numId="9" w16cid:durableId="1239711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A9"/>
    <w:rsid w:val="00083BAA"/>
    <w:rsid w:val="000974EA"/>
    <w:rsid w:val="000C5084"/>
    <w:rsid w:val="0010680C"/>
    <w:rsid w:val="00152B0B"/>
    <w:rsid w:val="00156E55"/>
    <w:rsid w:val="001766D6"/>
    <w:rsid w:val="00192419"/>
    <w:rsid w:val="001A12A8"/>
    <w:rsid w:val="001C270D"/>
    <w:rsid w:val="001E2320"/>
    <w:rsid w:val="00214E28"/>
    <w:rsid w:val="0022567F"/>
    <w:rsid w:val="00240A06"/>
    <w:rsid w:val="00247156"/>
    <w:rsid w:val="00266BAD"/>
    <w:rsid w:val="00290E75"/>
    <w:rsid w:val="002A3A4B"/>
    <w:rsid w:val="002E31FA"/>
    <w:rsid w:val="002E59A9"/>
    <w:rsid w:val="002F7C01"/>
    <w:rsid w:val="0031542E"/>
    <w:rsid w:val="00352B81"/>
    <w:rsid w:val="00394757"/>
    <w:rsid w:val="00397C2E"/>
    <w:rsid w:val="003A0150"/>
    <w:rsid w:val="003B3389"/>
    <w:rsid w:val="003E24DF"/>
    <w:rsid w:val="003F13FF"/>
    <w:rsid w:val="0041428F"/>
    <w:rsid w:val="004222AA"/>
    <w:rsid w:val="00435513"/>
    <w:rsid w:val="00440507"/>
    <w:rsid w:val="004A2B0D"/>
    <w:rsid w:val="004F1E37"/>
    <w:rsid w:val="00546B9C"/>
    <w:rsid w:val="005916F2"/>
    <w:rsid w:val="005C2210"/>
    <w:rsid w:val="005F6051"/>
    <w:rsid w:val="00615018"/>
    <w:rsid w:val="0062123A"/>
    <w:rsid w:val="00642E91"/>
    <w:rsid w:val="00646E75"/>
    <w:rsid w:val="00681AC8"/>
    <w:rsid w:val="006F6F10"/>
    <w:rsid w:val="00714358"/>
    <w:rsid w:val="00783E79"/>
    <w:rsid w:val="007B5AE8"/>
    <w:rsid w:val="007D5F51"/>
    <w:rsid w:val="007F0C30"/>
    <w:rsid w:val="007F5192"/>
    <w:rsid w:val="007F5611"/>
    <w:rsid w:val="00831721"/>
    <w:rsid w:val="00862A06"/>
    <w:rsid w:val="00926758"/>
    <w:rsid w:val="009620C8"/>
    <w:rsid w:val="0096478D"/>
    <w:rsid w:val="009C52E7"/>
    <w:rsid w:val="009D4C72"/>
    <w:rsid w:val="009F721B"/>
    <w:rsid w:val="00A26FE7"/>
    <w:rsid w:val="00A45D8F"/>
    <w:rsid w:val="00A66B18"/>
    <w:rsid w:val="00A6783B"/>
    <w:rsid w:val="00A96CF8"/>
    <w:rsid w:val="00AA089B"/>
    <w:rsid w:val="00AB2956"/>
    <w:rsid w:val="00AE1388"/>
    <w:rsid w:val="00AF3982"/>
    <w:rsid w:val="00B50294"/>
    <w:rsid w:val="00B57D6E"/>
    <w:rsid w:val="00B93312"/>
    <w:rsid w:val="00BA15DF"/>
    <w:rsid w:val="00BB34ED"/>
    <w:rsid w:val="00BF1EB7"/>
    <w:rsid w:val="00C26FEA"/>
    <w:rsid w:val="00C701F7"/>
    <w:rsid w:val="00C70786"/>
    <w:rsid w:val="00C943A9"/>
    <w:rsid w:val="00CC6909"/>
    <w:rsid w:val="00CD40C0"/>
    <w:rsid w:val="00D10958"/>
    <w:rsid w:val="00D66593"/>
    <w:rsid w:val="00DD5426"/>
    <w:rsid w:val="00DE6DA2"/>
    <w:rsid w:val="00DF2D30"/>
    <w:rsid w:val="00E15733"/>
    <w:rsid w:val="00E4786A"/>
    <w:rsid w:val="00E50872"/>
    <w:rsid w:val="00E55D74"/>
    <w:rsid w:val="00E6540C"/>
    <w:rsid w:val="00E81E2A"/>
    <w:rsid w:val="00EB0F38"/>
    <w:rsid w:val="00EE0952"/>
    <w:rsid w:val="00F0381B"/>
    <w:rsid w:val="00F561D8"/>
    <w:rsid w:val="00F761B9"/>
    <w:rsid w:val="00FE0F43"/>
    <w:rsid w:val="00FF5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D38A8"/>
  <w14:defaultImageDpi w14:val="32767"/>
  <w15:chartTrackingRefBased/>
  <w15:docId w15:val="{8499D3FE-A18C-4DD8-AE71-ADEE8261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Heading7">
    <w:name w:val="heading 7"/>
    <w:basedOn w:val="Normal"/>
    <w:next w:val="Normal"/>
    <w:link w:val="Heading7Char"/>
    <w:uiPriority w:val="9"/>
    <w:semiHidden/>
    <w:qFormat/>
    <w:rsid w:val="00EB0F38"/>
    <w:pPr>
      <w:keepNext/>
      <w:keepLines/>
      <w:spacing w:after="0"/>
      <w:outlineLvl w:val="6"/>
    </w:pPr>
    <w:rPr>
      <w:rFonts w:asciiTheme="majorHAnsi" w:eastAsiaTheme="majorEastAsia" w:hAnsiTheme="majorHAnsi" w:cstheme="majorBidi"/>
      <w:i/>
      <w:iCs/>
      <w:color w:val="0B1F3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iPriority w:val="99"/>
    <w:unhideWhenUsed/>
    <w:rsid w:val="00546B9C"/>
    <w:rPr>
      <w:color w:val="F49100" w:themeColor="hyperlink"/>
      <w:u w:val="single"/>
    </w:rPr>
  </w:style>
  <w:style w:type="character" w:styleId="UnresolvedMention">
    <w:name w:val="Unresolved Mention"/>
    <w:basedOn w:val="DefaultParagraphFont"/>
    <w:uiPriority w:val="99"/>
    <w:semiHidden/>
    <w:rsid w:val="00546B9C"/>
    <w:rPr>
      <w:color w:val="605E5C"/>
      <w:shd w:val="clear" w:color="auto" w:fill="E1DFDD"/>
    </w:rPr>
  </w:style>
  <w:style w:type="character" w:customStyle="1" w:styleId="Heading7Char">
    <w:name w:val="Heading 7 Char"/>
    <w:basedOn w:val="DefaultParagraphFont"/>
    <w:link w:val="Heading7"/>
    <w:uiPriority w:val="9"/>
    <w:semiHidden/>
    <w:rsid w:val="00EB0F38"/>
    <w:rPr>
      <w:rFonts w:asciiTheme="majorHAnsi" w:eastAsiaTheme="majorEastAsia" w:hAnsiTheme="majorHAnsi" w:cstheme="majorBidi"/>
      <w:i/>
      <w:iCs/>
      <w:color w:val="0B1F36" w:themeColor="accent1" w:themeShade="7F"/>
      <w:kern w:val="20"/>
      <w:szCs w:val="20"/>
    </w:rPr>
  </w:style>
  <w:style w:type="paragraph" w:styleId="ListParagraph">
    <w:name w:val="List Paragraph"/>
    <w:basedOn w:val="Normal"/>
    <w:uiPriority w:val="34"/>
    <w:semiHidden/>
    <w:rsid w:val="007F0C30"/>
    <w:pPr>
      <w:contextualSpacing/>
    </w:pPr>
  </w:style>
  <w:style w:type="character" w:styleId="FollowedHyperlink">
    <w:name w:val="FollowedHyperlink"/>
    <w:basedOn w:val="DefaultParagraphFont"/>
    <w:uiPriority w:val="99"/>
    <w:semiHidden/>
    <w:unhideWhenUsed/>
    <w:rsid w:val="00435513"/>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abfm.org/app/uploads/2025/07/2026-Core-Competencies-and-Procedur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fm.org/teachingresources/resources/cbme-toolkit/epascompetenciesmilestones/overview/" TargetMode="External"/><Relationship Id="rId5" Type="http://schemas.openxmlformats.org/officeDocument/2006/relationships/styles" Target="styles.xml"/><Relationship Id="rId10" Type="http://schemas.openxmlformats.org/officeDocument/2006/relationships/hyperlink" Target="https://stfm.org/teachingresources/resources/cbme-toolkit/cbme-individualized-learning-pla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ambe03\AppData\Local\Microsoft\Office\16.0\DTS\en-US%7b2A1570CF-BDC6-48BC-865D-BB570898A986%7d\%7b54E10F57-792F-4EEA-B07A-7FE02F286B23%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{54E10F57-792F-4EEA-B07A-7FE02F286B23}tf56348247_win32</Template>
  <TotalTime>12</TotalTime>
  <Pages>2</Pages>
  <Words>531</Words>
  <Characters>3259</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Theobald</dc:creator>
  <cp:keywords/>
  <dc:description/>
  <cp:lastModifiedBy>Mary Theobald</cp:lastModifiedBy>
  <cp:revision>4</cp:revision>
  <dcterms:created xsi:type="dcterms:W3CDTF">2026-05-02T18:07:00Z</dcterms:created>
  <dcterms:modified xsi:type="dcterms:W3CDTF">2026-05-19T15:56:00Z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